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F3" w:rsidRPr="00B33A9A" w:rsidRDefault="00FB76F3" w:rsidP="00FB76F3">
      <w:pPr>
        <w:jc w:val="center"/>
        <w:rPr>
          <w:rFonts w:ascii="FangSong" w:eastAsia="FangSong" w:hAnsi="FangSong"/>
          <w:sz w:val="28"/>
          <w:szCs w:val="28"/>
          <w:lang w:eastAsia="zh-TW"/>
        </w:rPr>
      </w:pPr>
      <w:r w:rsidRPr="00B33A9A">
        <w:rPr>
          <w:rFonts w:ascii="FangSong" w:eastAsia="FangSong" w:hAnsi="FangSong" w:hint="eastAsia"/>
          <w:sz w:val="28"/>
          <w:szCs w:val="28"/>
          <w:lang w:eastAsia="zh-TW"/>
        </w:rPr>
        <w:t>第十四屆海峽兩岸（粵台）高等教育論壇</w:t>
      </w:r>
    </w:p>
    <w:p w:rsidR="00FB76F3" w:rsidRPr="00B33A9A" w:rsidRDefault="00FB76F3" w:rsidP="00FB76F3">
      <w:pPr>
        <w:jc w:val="center"/>
        <w:rPr>
          <w:rFonts w:ascii="FangSong" w:eastAsia="FangSong" w:hAnsi="FangSong"/>
          <w:sz w:val="28"/>
          <w:szCs w:val="28"/>
          <w:lang w:eastAsia="zh-TW"/>
        </w:rPr>
      </w:pPr>
      <w:r w:rsidRPr="00A54603">
        <w:rPr>
          <w:rFonts w:ascii="FangSong" w:eastAsia="FangSong" w:hAnsi="FangSong" w:hint="eastAsia"/>
          <w:sz w:val="28"/>
          <w:szCs w:val="28"/>
          <w:lang w:eastAsia="zh-TW"/>
        </w:rPr>
        <w:t>報名</w:t>
      </w:r>
      <w:r w:rsidRPr="00B33A9A">
        <w:rPr>
          <w:rFonts w:ascii="FangSong" w:eastAsia="FangSong" w:hAnsi="FangSong" w:hint="eastAsia"/>
          <w:sz w:val="28"/>
          <w:szCs w:val="28"/>
          <w:lang w:eastAsia="zh-TW"/>
        </w:rPr>
        <w:t>回執</w:t>
      </w:r>
      <w:r w:rsidRPr="00A54603">
        <w:rPr>
          <w:rFonts w:ascii="FangSong" w:eastAsia="FangSong" w:hAnsi="FangSong" w:hint="eastAsia"/>
          <w:sz w:val="28"/>
          <w:szCs w:val="28"/>
          <w:lang w:eastAsia="zh-TW"/>
        </w:rPr>
        <w:t>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1992"/>
        <w:gridCol w:w="2507"/>
        <w:gridCol w:w="2737"/>
        <w:gridCol w:w="807"/>
      </w:tblGrid>
      <w:tr w:rsidR="00FB76F3" w:rsidRPr="00B33A9A" w:rsidTr="004008C5">
        <w:trPr>
          <w:trHeight w:val="63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6F3" w:rsidRPr="00B33A9A" w:rsidRDefault="00FB76F3" w:rsidP="004008C5">
            <w:pPr>
              <w:rPr>
                <w:rFonts w:ascii="FangSong" w:eastAsia="FangSong" w:hAnsi="FangSong"/>
                <w:sz w:val="28"/>
                <w:szCs w:val="28"/>
              </w:rPr>
            </w:pPr>
            <w:r w:rsidRPr="00B33A9A">
              <w:rPr>
                <w:rFonts w:ascii="FangSong" w:eastAsia="FangSong" w:hAnsi="FangSong" w:hint="eastAsia"/>
                <w:sz w:val="28"/>
                <w:szCs w:val="28"/>
                <w:lang w:eastAsia="zh-TW"/>
              </w:rPr>
              <w:t>學校</w:t>
            </w:r>
            <w:r w:rsidRPr="00B33A9A">
              <w:rPr>
                <w:rFonts w:ascii="FangSong" w:eastAsia="FangSong" w:hAnsi="FangSong"/>
                <w:sz w:val="28"/>
                <w:szCs w:val="28"/>
                <w:lang w:eastAsia="zh-TW"/>
              </w:rPr>
              <w:t>/</w:t>
            </w:r>
            <w:r w:rsidRPr="00B33A9A">
              <w:rPr>
                <w:rFonts w:ascii="FangSong" w:eastAsia="FangSong" w:hAnsi="FangSong" w:hint="eastAsia"/>
                <w:sz w:val="28"/>
                <w:szCs w:val="28"/>
                <w:lang w:eastAsia="zh-TW"/>
              </w:rPr>
              <w:t>單位名稱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76F3" w:rsidRPr="00FB76F3" w:rsidRDefault="00FB76F3" w:rsidP="004008C5">
            <w:pPr>
              <w:jc w:val="center"/>
              <w:rPr>
                <w:rFonts w:ascii="FangSong" w:hAnsi="FangSong" w:hint="eastAsia"/>
                <w:sz w:val="28"/>
                <w:szCs w:val="28"/>
                <w:lang w:eastAsia="zh-TW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文藻外語大學</w:t>
            </w:r>
            <w:r>
              <w:rPr>
                <w:rFonts w:ascii="FangSong" w:hAnsi="FangSong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6F3" w:rsidRPr="00B33A9A" w:rsidRDefault="00FB76F3" w:rsidP="004008C5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B33A9A">
              <w:rPr>
                <w:rFonts w:ascii="FangSong" w:eastAsia="FangSong" w:hAnsi="FangSong" w:hint="eastAsia"/>
                <w:sz w:val="28"/>
                <w:szCs w:val="28"/>
                <w:lang w:eastAsia="zh-TW"/>
              </w:rPr>
              <w:t>圈選</w:t>
            </w:r>
          </w:p>
        </w:tc>
      </w:tr>
      <w:tr w:rsidR="00FB76F3" w:rsidRPr="00B33A9A" w:rsidTr="004008C5">
        <w:trPr>
          <w:trHeight w:val="630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6F3" w:rsidRPr="00B33A9A" w:rsidRDefault="00FB76F3" w:rsidP="004008C5">
            <w:pPr>
              <w:rPr>
                <w:rFonts w:ascii="FangSong" w:eastAsia="FangSong" w:hAnsi="FangSong"/>
                <w:sz w:val="28"/>
                <w:szCs w:val="28"/>
              </w:rPr>
            </w:pPr>
            <w:r w:rsidRPr="00B33A9A">
              <w:rPr>
                <w:rFonts w:ascii="FangSong" w:eastAsia="FangSong" w:hAnsi="FangSong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6F3" w:rsidRPr="00B33A9A" w:rsidRDefault="00FB76F3" w:rsidP="004008C5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6F3" w:rsidRPr="00B33A9A" w:rsidRDefault="00FB76F3" w:rsidP="004008C5">
            <w:pPr>
              <w:rPr>
                <w:rFonts w:ascii="FangSong" w:eastAsia="FangSong" w:hAnsi="FangSong"/>
                <w:sz w:val="28"/>
                <w:szCs w:val="28"/>
              </w:rPr>
            </w:pPr>
            <w:r w:rsidRPr="00B33A9A">
              <w:rPr>
                <w:rFonts w:ascii="FangSong" w:eastAsia="FangSong" w:hAnsi="FangSong" w:hint="eastAsia"/>
                <w:sz w:val="28"/>
                <w:szCs w:val="28"/>
                <w:lang w:eastAsia="zh-TW"/>
              </w:rPr>
              <w:t>職稱</w:t>
            </w:r>
            <w:r w:rsidRPr="00B33A9A">
              <w:rPr>
                <w:rFonts w:ascii="FangSong" w:eastAsia="FangSong" w:hAnsi="FangSong"/>
                <w:sz w:val="28"/>
                <w:szCs w:val="28"/>
                <w:lang w:eastAsia="zh-TW"/>
              </w:rPr>
              <w:t>:</w:t>
            </w:r>
          </w:p>
        </w:tc>
        <w:tc>
          <w:tcPr>
            <w:tcW w:w="2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76F3" w:rsidRPr="00B33A9A" w:rsidRDefault="00FB76F3" w:rsidP="004008C5">
            <w:pPr>
              <w:rPr>
                <w:rFonts w:ascii="FangSong" w:eastAsia="FangSong" w:hAnsi="FangSong"/>
                <w:sz w:val="28"/>
                <w:szCs w:val="28"/>
              </w:rPr>
            </w:pPr>
            <w:r w:rsidRPr="00B33A9A">
              <w:rPr>
                <w:rFonts w:ascii="FangSong" w:eastAsia="FangSong" w:hAnsi="FangSong" w:hint="eastAsia"/>
                <w:sz w:val="28"/>
                <w:szCs w:val="28"/>
                <w:lang w:eastAsia="zh-TW"/>
              </w:rPr>
              <w:t>電話</w:t>
            </w:r>
            <w:r w:rsidRPr="00B33A9A">
              <w:rPr>
                <w:rFonts w:ascii="FangSong" w:eastAsia="FangSong" w:hAnsi="FangSong"/>
                <w:sz w:val="28"/>
                <w:szCs w:val="28"/>
                <w:lang w:eastAsia="zh-TW"/>
              </w:rPr>
              <w:t>: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76F3" w:rsidRPr="00B33A9A" w:rsidRDefault="00FB76F3" w:rsidP="004008C5">
            <w:pPr>
              <w:rPr>
                <w:rFonts w:ascii="FangSong" w:eastAsia="FangSong" w:hAnsi="FangSong"/>
                <w:sz w:val="28"/>
                <w:szCs w:val="28"/>
              </w:rPr>
            </w:pPr>
            <w:r w:rsidRPr="00B33A9A">
              <w:rPr>
                <w:rFonts w:ascii="FangSong" w:eastAsia="FangSong" w:hAnsi="FangSong" w:hint="eastAsia"/>
                <w:sz w:val="28"/>
                <w:szCs w:val="28"/>
                <w:lang w:eastAsia="zh-TW"/>
              </w:rPr>
              <w:t>葷素</w:t>
            </w:r>
          </w:p>
        </w:tc>
      </w:tr>
      <w:tr w:rsidR="00FB76F3" w:rsidRPr="00B33A9A" w:rsidTr="004008C5">
        <w:trPr>
          <w:trHeight w:val="630"/>
        </w:trPr>
        <w:tc>
          <w:tcPr>
            <w:tcW w:w="8931" w:type="dxa"/>
            <w:gridSpan w:val="5"/>
          </w:tcPr>
          <w:p w:rsidR="00FB76F3" w:rsidRPr="00B33A9A" w:rsidRDefault="00FB76F3" w:rsidP="004008C5">
            <w:pPr>
              <w:rPr>
                <w:rFonts w:ascii="FangSong" w:eastAsia="FangSong" w:hAnsi="FangSong"/>
                <w:sz w:val="28"/>
                <w:szCs w:val="28"/>
                <w:lang w:eastAsia="zh-TW"/>
              </w:rPr>
            </w:pPr>
            <w:r w:rsidRPr="00B33A9A">
              <w:rPr>
                <w:rFonts w:ascii="FangSong" w:eastAsia="FangSong" w:hAnsi="FangSong" w:hint="eastAsia"/>
                <w:sz w:val="28"/>
                <w:szCs w:val="28"/>
                <w:lang w:eastAsia="zh-TW"/>
              </w:rPr>
              <w:t>論文選題</w:t>
            </w:r>
            <w:r w:rsidRPr="00B33A9A">
              <w:rPr>
                <w:rFonts w:ascii="FangSong" w:eastAsia="FangSong" w:hAnsi="FangSong"/>
                <w:sz w:val="28"/>
                <w:szCs w:val="28"/>
                <w:lang w:eastAsia="zh-TW"/>
              </w:rPr>
              <w:t xml:space="preserve">  </w:t>
            </w:r>
            <w:r w:rsidRPr="00B33A9A">
              <w:rPr>
                <w:rFonts w:ascii="FangSong" w:eastAsia="FangSong" w:hAnsi="FangSong" w:hint="eastAsia"/>
                <w:b/>
                <w:sz w:val="28"/>
                <w:szCs w:val="28"/>
                <w:lang w:eastAsia="zh-TW"/>
              </w:rPr>
              <w:t>組別：□學術組</w:t>
            </w:r>
            <w:r w:rsidRPr="00B33A9A">
              <w:rPr>
                <w:rFonts w:ascii="FangSong" w:eastAsia="FangSong" w:hAnsi="FangSong"/>
                <w:b/>
                <w:sz w:val="28"/>
                <w:szCs w:val="28"/>
                <w:lang w:eastAsia="zh-TW"/>
              </w:rPr>
              <w:t xml:space="preserve"> </w:t>
            </w:r>
            <w:r w:rsidRPr="00B33A9A">
              <w:rPr>
                <w:rFonts w:ascii="FangSong" w:eastAsia="FangSong" w:hAnsi="FangSong" w:hint="eastAsia"/>
                <w:b/>
                <w:sz w:val="28"/>
                <w:szCs w:val="28"/>
                <w:lang w:eastAsia="zh-TW"/>
              </w:rPr>
              <w:t>□應用組</w:t>
            </w:r>
            <w:r w:rsidRPr="00B33A9A">
              <w:rPr>
                <w:rFonts w:ascii="FangSong" w:eastAsia="FangSong" w:hAnsi="FangSong" w:hint="eastAsia"/>
                <w:sz w:val="28"/>
                <w:szCs w:val="28"/>
                <w:lang w:eastAsia="zh-TW"/>
              </w:rPr>
              <w:t>（請至少勾選</w:t>
            </w:r>
            <w:r w:rsidRPr="00B33A9A">
              <w:rPr>
                <w:rFonts w:ascii="FangSong" w:eastAsia="FangSong" w:hAnsi="FangSong"/>
                <w:sz w:val="28"/>
                <w:szCs w:val="28"/>
                <w:lang w:eastAsia="zh-TW"/>
              </w:rPr>
              <w:t>1</w:t>
            </w:r>
            <w:r w:rsidRPr="00B33A9A">
              <w:rPr>
                <w:rFonts w:ascii="FangSong" w:eastAsia="FangSong" w:hAnsi="FangSong" w:hint="eastAsia"/>
                <w:sz w:val="28"/>
                <w:szCs w:val="28"/>
                <w:lang w:eastAsia="zh-TW"/>
              </w:rPr>
              <w:t>個論題以及組別）</w:t>
            </w:r>
          </w:p>
        </w:tc>
      </w:tr>
      <w:tr w:rsidR="00FB76F3" w:rsidRPr="00B33A9A" w:rsidTr="004008C5">
        <w:trPr>
          <w:trHeight w:val="3154"/>
        </w:trPr>
        <w:tc>
          <w:tcPr>
            <w:tcW w:w="8931" w:type="dxa"/>
            <w:gridSpan w:val="5"/>
          </w:tcPr>
          <w:p w:rsidR="00FB76F3" w:rsidRPr="00B33A9A" w:rsidRDefault="00FB76F3" w:rsidP="004008C5">
            <w:pPr>
              <w:pStyle w:val="1"/>
              <w:snapToGrid w:val="0"/>
              <w:spacing w:line="520" w:lineRule="exact"/>
              <w:ind w:leftChars="0" w:left="0"/>
              <w:rPr>
                <w:rFonts w:ascii="FangSong" w:eastAsia="FangSong" w:hAnsi="FangSong"/>
                <w:color w:val="000000"/>
                <w:sz w:val="28"/>
                <w:szCs w:val="28"/>
                <w:lang w:eastAsia="zh-TW"/>
              </w:rPr>
            </w:pPr>
            <w:r w:rsidRPr="00B33A9A">
              <w:rPr>
                <w:rFonts w:ascii="FangSong" w:eastAsia="FangSong" w:hAnsi="FangSong" w:hint="eastAsia"/>
                <w:sz w:val="28"/>
                <w:szCs w:val="28"/>
                <w:lang w:eastAsia="zh-TW"/>
              </w:rPr>
              <w:t>□</w:t>
            </w:r>
            <w:r w:rsidRPr="00B33A9A">
              <w:rPr>
                <w:rFonts w:ascii="FangSong" w:eastAsia="FangSong" w:hAnsi="FangSong"/>
                <w:color w:val="000000"/>
                <w:sz w:val="28"/>
                <w:szCs w:val="28"/>
                <w:lang w:eastAsia="zh-TW"/>
              </w:rPr>
              <w:t>1.</w:t>
            </w:r>
            <w:r w:rsidRPr="00B33A9A">
              <w:rPr>
                <w:rFonts w:ascii="FangSong" w:eastAsia="FangSong" w:hAnsi="FangSong" w:hint="eastAsia"/>
                <w:color w:val="000000"/>
                <w:sz w:val="28"/>
                <w:szCs w:val="28"/>
                <w:lang w:eastAsia="zh-TW"/>
              </w:rPr>
              <w:t>智能時代下的高等教育變革；</w:t>
            </w:r>
          </w:p>
          <w:p w:rsidR="00FB76F3" w:rsidRPr="00B33A9A" w:rsidRDefault="00FB76F3" w:rsidP="004008C5">
            <w:pPr>
              <w:pStyle w:val="1"/>
              <w:snapToGrid w:val="0"/>
              <w:spacing w:line="520" w:lineRule="exact"/>
              <w:ind w:leftChars="0" w:left="0"/>
              <w:rPr>
                <w:rFonts w:ascii="FangSong" w:eastAsia="FangSong" w:hAnsi="FangSong"/>
                <w:color w:val="000000"/>
                <w:sz w:val="28"/>
                <w:szCs w:val="28"/>
                <w:lang w:eastAsia="zh-TW"/>
              </w:rPr>
            </w:pPr>
            <w:r w:rsidRPr="00B33A9A">
              <w:rPr>
                <w:rFonts w:ascii="FangSong" w:eastAsia="FangSong" w:hAnsi="FangSong" w:hint="eastAsia"/>
                <w:sz w:val="28"/>
                <w:szCs w:val="28"/>
                <w:lang w:eastAsia="zh-TW"/>
              </w:rPr>
              <w:t>□</w:t>
            </w:r>
            <w:r w:rsidRPr="00B33A9A">
              <w:rPr>
                <w:rFonts w:ascii="FangSong" w:eastAsia="FangSong" w:hAnsi="FangSong"/>
                <w:color w:val="000000"/>
                <w:sz w:val="28"/>
                <w:szCs w:val="28"/>
                <w:lang w:eastAsia="zh-TW"/>
              </w:rPr>
              <w:t>2.</w:t>
            </w:r>
            <w:r w:rsidRPr="00B33A9A">
              <w:rPr>
                <w:rFonts w:ascii="FangSong" w:eastAsia="FangSong" w:hAnsi="FangSong" w:hint="eastAsia"/>
                <w:color w:val="000000"/>
                <w:sz w:val="28"/>
                <w:szCs w:val="28"/>
                <w:lang w:eastAsia="zh-TW"/>
              </w:rPr>
              <w:t>高等教育教學模式的未來樣態；</w:t>
            </w:r>
          </w:p>
          <w:p w:rsidR="00FB76F3" w:rsidRPr="00B33A9A" w:rsidRDefault="00FB76F3" w:rsidP="004008C5">
            <w:pPr>
              <w:pStyle w:val="1"/>
              <w:snapToGrid w:val="0"/>
              <w:spacing w:line="520" w:lineRule="exact"/>
              <w:ind w:leftChars="0" w:left="0"/>
              <w:rPr>
                <w:rFonts w:ascii="FangSong" w:eastAsia="FangSong" w:hAnsi="FangSong"/>
                <w:color w:val="000000"/>
                <w:sz w:val="28"/>
                <w:szCs w:val="28"/>
                <w:lang w:eastAsia="zh-TW"/>
              </w:rPr>
            </w:pPr>
            <w:r w:rsidRPr="00B33A9A">
              <w:rPr>
                <w:rFonts w:ascii="FangSong" w:eastAsia="FangSong" w:hAnsi="FangSong" w:hint="eastAsia"/>
                <w:sz w:val="28"/>
                <w:szCs w:val="28"/>
                <w:lang w:eastAsia="zh-TW"/>
              </w:rPr>
              <w:t>□</w:t>
            </w:r>
            <w:r w:rsidRPr="00B33A9A">
              <w:rPr>
                <w:rFonts w:ascii="FangSong" w:eastAsia="FangSong" w:hAnsi="FangSong"/>
                <w:color w:val="000000"/>
                <w:sz w:val="28"/>
                <w:szCs w:val="28"/>
                <w:lang w:eastAsia="zh-TW"/>
              </w:rPr>
              <w:t>3.</w:t>
            </w:r>
            <w:r w:rsidRPr="00B33A9A">
              <w:rPr>
                <w:rFonts w:ascii="FangSong" w:eastAsia="FangSong" w:hAnsi="FangSong" w:hint="eastAsia"/>
                <w:color w:val="000000"/>
                <w:sz w:val="28"/>
                <w:szCs w:val="28"/>
                <w:lang w:eastAsia="zh-TW"/>
              </w:rPr>
              <w:t>高等教育評價的理念與挑戰；</w:t>
            </w:r>
          </w:p>
          <w:p w:rsidR="00FB76F3" w:rsidRPr="00B33A9A" w:rsidRDefault="00FB76F3" w:rsidP="004008C5">
            <w:pPr>
              <w:pStyle w:val="1"/>
              <w:snapToGrid w:val="0"/>
              <w:spacing w:line="520" w:lineRule="exact"/>
              <w:ind w:leftChars="0" w:left="0"/>
              <w:rPr>
                <w:rFonts w:ascii="FangSong" w:eastAsia="FangSong" w:hAnsi="FangSong"/>
                <w:color w:val="000000"/>
                <w:sz w:val="28"/>
                <w:szCs w:val="28"/>
                <w:lang w:eastAsia="zh-TW"/>
              </w:rPr>
            </w:pPr>
            <w:r w:rsidRPr="00B33A9A">
              <w:rPr>
                <w:rFonts w:ascii="FangSong" w:eastAsia="FangSong" w:hAnsi="FangSong" w:hint="eastAsia"/>
                <w:sz w:val="28"/>
                <w:szCs w:val="28"/>
                <w:lang w:eastAsia="zh-TW"/>
              </w:rPr>
              <w:t>□</w:t>
            </w:r>
            <w:r w:rsidRPr="00B33A9A">
              <w:rPr>
                <w:rFonts w:ascii="FangSong" w:eastAsia="FangSong" w:hAnsi="FangSong"/>
                <w:color w:val="000000"/>
                <w:sz w:val="28"/>
                <w:szCs w:val="28"/>
                <w:lang w:eastAsia="zh-TW"/>
              </w:rPr>
              <w:t>4.</w:t>
            </w:r>
            <w:r w:rsidRPr="00B33A9A">
              <w:rPr>
                <w:rFonts w:ascii="FangSong" w:eastAsia="FangSong" w:hAnsi="FangSong" w:hint="eastAsia"/>
                <w:color w:val="000000"/>
                <w:sz w:val="28"/>
                <w:szCs w:val="28"/>
                <w:lang w:eastAsia="zh-TW"/>
              </w:rPr>
              <w:t>產業學院發展面臨的問題與挑戰；</w:t>
            </w:r>
          </w:p>
          <w:p w:rsidR="00FB76F3" w:rsidRPr="00B33A9A" w:rsidRDefault="00FB76F3" w:rsidP="004008C5">
            <w:pPr>
              <w:pStyle w:val="1"/>
              <w:snapToGrid w:val="0"/>
              <w:spacing w:line="520" w:lineRule="exact"/>
              <w:ind w:leftChars="0" w:left="0"/>
              <w:rPr>
                <w:rFonts w:ascii="FangSong" w:eastAsia="FangSong" w:hAnsi="FangSong"/>
                <w:color w:val="000000"/>
                <w:sz w:val="28"/>
                <w:szCs w:val="28"/>
                <w:lang w:eastAsia="zh-TW"/>
              </w:rPr>
            </w:pPr>
            <w:r w:rsidRPr="00B33A9A">
              <w:rPr>
                <w:rFonts w:ascii="FangSong" w:eastAsia="FangSong" w:hAnsi="FangSong" w:hint="eastAsia"/>
                <w:sz w:val="28"/>
                <w:szCs w:val="28"/>
                <w:lang w:eastAsia="zh-TW"/>
              </w:rPr>
              <w:t>□</w:t>
            </w:r>
            <w:r w:rsidRPr="00B33A9A">
              <w:rPr>
                <w:rFonts w:ascii="FangSong" w:eastAsia="FangSong" w:hAnsi="FangSong"/>
                <w:color w:val="000000"/>
                <w:sz w:val="28"/>
                <w:szCs w:val="28"/>
                <w:lang w:eastAsia="zh-TW"/>
              </w:rPr>
              <w:t>5.</w:t>
            </w:r>
            <w:r w:rsidRPr="00B33A9A">
              <w:rPr>
                <w:rFonts w:ascii="FangSong" w:eastAsia="FangSong" w:hAnsi="FangSong" w:hint="eastAsia"/>
                <w:color w:val="000000"/>
                <w:sz w:val="28"/>
                <w:szCs w:val="28"/>
                <w:lang w:eastAsia="zh-TW"/>
              </w:rPr>
              <w:t>兩岸高等教育合作發展的路徑。</w:t>
            </w:r>
          </w:p>
          <w:p w:rsidR="00FB76F3" w:rsidRPr="00B33A9A" w:rsidRDefault="00FB76F3" w:rsidP="004008C5">
            <w:pPr>
              <w:snapToGrid w:val="0"/>
              <w:spacing w:line="460" w:lineRule="exact"/>
              <w:rPr>
                <w:rFonts w:ascii="FangSong" w:eastAsia="FangSong" w:hAnsi="FangSong" w:cs="Times New Roman"/>
                <w:color w:val="000000"/>
                <w:sz w:val="28"/>
                <w:szCs w:val="28"/>
                <w:lang w:eastAsia="zh-TW"/>
              </w:rPr>
            </w:pPr>
            <w:r w:rsidRPr="00B33A9A">
              <w:rPr>
                <w:rFonts w:ascii="FangSong" w:eastAsia="FangSong" w:hAnsi="FangSong" w:hint="eastAsia"/>
                <w:sz w:val="28"/>
                <w:szCs w:val="28"/>
                <w:lang w:eastAsia="zh-TW"/>
              </w:rPr>
              <w:t>□</w:t>
            </w:r>
            <w:r w:rsidRPr="00B33A9A">
              <w:rPr>
                <w:rFonts w:ascii="FangSong" w:eastAsia="FangSong" w:hAnsi="FangSong" w:cs="Times New Roman"/>
                <w:color w:val="000000"/>
                <w:sz w:val="28"/>
                <w:szCs w:val="28"/>
                <w:lang w:eastAsia="zh-TW"/>
              </w:rPr>
              <w:t>6.</w:t>
            </w:r>
            <w:r w:rsidRPr="00B33A9A">
              <w:rPr>
                <w:rFonts w:ascii="FangSong" w:eastAsia="FangSong" w:hAnsi="FangSong" w:cs="Times New Roman" w:hint="eastAsia"/>
                <w:color w:val="000000"/>
                <w:sz w:val="28"/>
                <w:szCs w:val="28"/>
                <w:lang w:eastAsia="zh-TW"/>
              </w:rPr>
              <w:t>其他相關論題。</w:t>
            </w:r>
          </w:p>
          <w:p w:rsidR="00FB76F3" w:rsidRPr="00B33A9A" w:rsidRDefault="00FB76F3" w:rsidP="004008C5">
            <w:pPr>
              <w:spacing w:line="500" w:lineRule="exact"/>
              <w:ind w:firstLineChars="300" w:firstLine="840"/>
              <w:rPr>
                <w:rFonts w:ascii="FangSong" w:eastAsia="FangSong" w:hAnsi="FangSong"/>
                <w:sz w:val="28"/>
                <w:szCs w:val="28"/>
              </w:rPr>
            </w:pPr>
            <w:proofErr w:type="gramStart"/>
            <w:r w:rsidRPr="00B33A9A">
              <w:rPr>
                <w:rFonts w:ascii="FangSong" w:eastAsia="FangSong" w:hAnsi="FangSong" w:hint="eastAsia"/>
                <w:sz w:val="28"/>
                <w:szCs w:val="28"/>
                <w:lang w:eastAsia="zh-TW"/>
              </w:rPr>
              <w:t>————————————————————</w:t>
            </w:r>
            <w:proofErr w:type="gramEnd"/>
            <w:r w:rsidRPr="00B33A9A">
              <w:rPr>
                <w:rFonts w:ascii="FangSong" w:eastAsia="FangSong" w:hAnsi="FangSong" w:hint="eastAsia"/>
                <w:sz w:val="28"/>
                <w:szCs w:val="28"/>
                <w:lang w:eastAsia="zh-TW"/>
              </w:rPr>
              <w:t>———————————</w:t>
            </w:r>
          </w:p>
        </w:tc>
      </w:tr>
    </w:tbl>
    <w:p w:rsidR="00FB76F3" w:rsidRPr="00B33A9A" w:rsidRDefault="00FB76F3" w:rsidP="00FB76F3">
      <w:pPr>
        <w:spacing w:line="500" w:lineRule="exact"/>
        <w:ind w:firstLineChars="200" w:firstLine="560"/>
        <w:rPr>
          <w:rFonts w:ascii="FangSong" w:eastAsia="FangSong" w:hAnsi="FangSong"/>
          <w:sz w:val="28"/>
          <w:szCs w:val="28"/>
          <w:lang w:eastAsia="zh-TW"/>
        </w:rPr>
      </w:pPr>
      <w:proofErr w:type="gramStart"/>
      <w:r w:rsidRPr="00B33A9A">
        <w:rPr>
          <w:rFonts w:ascii="FangSong" w:eastAsia="FangSong" w:hAnsi="FangSong" w:hint="eastAsia"/>
          <w:sz w:val="28"/>
          <w:szCs w:val="28"/>
          <w:lang w:eastAsia="zh-TW"/>
        </w:rPr>
        <w:t>（</w:t>
      </w:r>
      <w:proofErr w:type="gramEnd"/>
      <w:r w:rsidRPr="00B33A9A">
        <w:rPr>
          <w:rFonts w:ascii="FangSong" w:eastAsia="FangSong" w:hAnsi="FangSong" w:hint="eastAsia"/>
          <w:sz w:val="28"/>
          <w:szCs w:val="28"/>
          <w:lang w:eastAsia="zh-TW"/>
        </w:rPr>
        <w:t>敬請於</w:t>
      </w:r>
      <w:r w:rsidRPr="00B33A9A">
        <w:rPr>
          <w:rFonts w:ascii="FangSong" w:eastAsia="FangSong" w:hAnsi="FangSong"/>
          <w:sz w:val="28"/>
          <w:szCs w:val="28"/>
          <w:lang w:eastAsia="zh-TW"/>
        </w:rPr>
        <w:t>4</w:t>
      </w:r>
      <w:r w:rsidRPr="00B33A9A">
        <w:rPr>
          <w:rFonts w:ascii="FangSong" w:eastAsia="FangSong" w:hAnsi="FangSong" w:hint="eastAsia"/>
          <w:sz w:val="28"/>
          <w:szCs w:val="28"/>
          <w:lang w:eastAsia="zh-TW"/>
        </w:rPr>
        <w:t>月</w:t>
      </w:r>
      <w:r w:rsidRPr="00B33A9A">
        <w:rPr>
          <w:rFonts w:ascii="FangSong" w:eastAsia="FangSong" w:hAnsi="FangSong"/>
          <w:sz w:val="28"/>
          <w:szCs w:val="28"/>
          <w:lang w:eastAsia="zh-TW"/>
        </w:rPr>
        <w:t>1</w:t>
      </w:r>
      <w:r>
        <w:rPr>
          <w:rFonts w:ascii="FangSong" w:eastAsia="FangSong" w:hAnsi="FangSong"/>
          <w:sz w:val="28"/>
          <w:szCs w:val="28"/>
          <w:lang w:eastAsia="zh-TW"/>
        </w:rPr>
        <w:t>2</w:t>
      </w:r>
      <w:r w:rsidRPr="00B33A9A">
        <w:rPr>
          <w:rFonts w:ascii="FangSong" w:eastAsia="FangSong" w:hAnsi="FangSong" w:hint="eastAsia"/>
          <w:sz w:val="28"/>
          <w:szCs w:val="28"/>
          <w:lang w:eastAsia="zh-TW"/>
        </w:rPr>
        <w:t>日前回覆</w:t>
      </w:r>
      <w:r>
        <w:rPr>
          <w:rFonts w:asciiTheme="minorEastAsia" w:hAnsiTheme="minorEastAsia" w:hint="eastAsia"/>
          <w:sz w:val="28"/>
          <w:szCs w:val="28"/>
          <w:lang w:eastAsia="zh-TW"/>
        </w:rPr>
        <w:t>至</w:t>
      </w:r>
      <w:r w:rsidRPr="001304DC">
        <w:rPr>
          <w:rFonts w:ascii="FangSong" w:hAnsi="FangSong" w:hint="eastAsia"/>
          <w:b/>
          <w:sz w:val="28"/>
          <w:szCs w:val="28"/>
          <w:lang w:eastAsia="zh-TW"/>
        </w:rPr>
        <w:t>o</w:t>
      </w:r>
      <w:r w:rsidRPr="001304DC">
        <w:rPr>
          <w:rFonts w:ascii="FangSong" w:hAnsi="FangSong"/>
          <w:b/>
          <w:sz w:val="28"/>
          <w:szCs w:val="28"/>
          <w:lang w:eastAsia="zh-TW"/>
        </w:rPr>
        <w:t>icc@mail.wzu.edu.tw</w:t>
      </w:r>
      <w:proofErr w:type="gramStart"/>
      <w:r w:rsidRPr="00B33A9A">
        <w:rPr>
          <w:rFonts w:ascii="FangSong" w:eastAsia="FangSong" w:hAnsi="FangSong" w:hint="eastAsia"/>
          <w:sz w:val="28"/>
          <w:szCs w:val="28"/>
          <w:lang w:eastAsia="zh-TW"/>
        </w:rPr>
        <w:t>）</w:t>
      </w:r>
      <w:proofErr w:type="gramEnd"/>
    </w:p>
    <w:p w:rsidR="008F4DB0" w:rsidRDefault="008F4DB0">
      <w:bookmarkStart w:id="0" w:name="_GoBack"/>
      <w:bookmarkEnd w:id="0"/>
    </w:p>
    <w:sectPr w:rsidR="008F4D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F3"/>
    <w:rsid w:val="001304DC"/>
    <w:rsid w:val="008F4DB0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7D79"/>
  <w15:chartTrackingRefBased/>
  <w15:docId w15:val="{0914AD57-8851-409E-85A3-F6CC4A3E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F3"/>
    <w:pPr>
      <w:widowControl w:val="0"/>
      <w:jc w:val="both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FB76F3"/>
    <w:pPr>
      <w:ind w:leftChars="200" w:left="48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2019-03-14T01:26:00Z</dcterms:created>
  <dcterms:modified xsi:type="dcterms:W3CDTF">2019-03-14T01:28:00Z</dcterms:modified>
</cp:coreProperties>
</file>